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lackB" w:hAnsi="Humanist777AT-BlackB" w:cs="Humanist777AT-BlackB"/>
          <w:color w:val="00FFB1"/>
          <w:sz w:val="28"/>
          <w:szCs w:val="28"/>
        </w:rPr>
      </w:pPr>
      <w:r>
        <w:rPr>
          <w:rFonts w:ascii="Humanist777AT-BlackB" w:hAnsi="Humanist777AT-BlackB" w:cs="Humanist777AT-BlackB"/>
          <w:color w:val="00FFB1"/>
          <w:sz w:val="28"/>
          <w:szCs w:val="28"/>
        </w:rPr>
        <w:t>„To nejlepší z české kardiologie“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FFB1"/>
        </w:rPr>
      </w:pPr>
      <w:r>
        <w:rPr>
          <w:rFonts w:ascii="Humanist777AT-BoldB" w:hAnsi="Humanist777AT-BoldB" w:cs="Humanist777AT-BoldB"/>
          <w:b/>
          <w:bCs/>
          <w:color w:val="00FFB1"/>
        </w:rPr>
        <w:t>Prezentace nejlepších původních českých prací publikovaných v roce 2010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Podmínky: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00FFB1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00FFB1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práce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musí být publikována v časopise s impakt faktorem &gt;2,0 během uplynulého roku (2010)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00FFB1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00FFB1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práce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musí vzniknout na českém pracovišti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00FFB1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00FFB1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prvním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autorem musí být člen ČKS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00FFB1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00FFB1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nemůže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se jednat o přehledný článek ani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editorial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ale musí jít o původní práci, prezentující vlastní výsledky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ArialMT" w:eastAsia="ArialMT" w:hAnsi="Humanist777AT-BlackB" w:cs="ArialMT" w:hint="eastAsia"/>
          <w:color w:val="00FFB1"/>
          <w:sz w:val="18"/>
          <w:szCs w:val="18"/>
        </w:rPr>
        <w:t>▪</w:t>
      </w:r>
      <w:r>
        <w:rPr>
          <w:rFonts w:ascii="Humanist777AT-LightB" w:hAnsi="Humanist777AT-LightB" w:cs="Humanist777AT-LightB"/>
          <w:color w:val="00FFB1"/>
          <w:sz w:val="18"/>
          <w:szCs w:val="18"/>
        </w:rPr>
        <w:t xml:space="preserve">▪ </w:t>
      </w:r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nemůže</w:t>
      </w:r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se jednat ani o práci vzniklou v zahraničí (např. při studijním pobytu českého lékaře)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FFB1"/>
        </w:rPr>
      </w:pPr>
      <w:r>
        <w:rPr>
          <w:rFonts w:ascii="Humanist777AT-BoldB" w:hAnsi="Humanist777AT-BoldB" w:cs="Humanist777AT-BoldB"/>
          <w:b/>
          <w:bCs/>
          <w:color w:val="00FFB1"/>
        </w:rPr>
        <w:t>Pondělí 2. května, sál Praha, 14,00 – 16,10 hod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Předsedající: Petr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Karel Horký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00FFB1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00FFB1"/>
          <w:sz w:val="18"/>
          <w:szCs w:val="18"/>
        </w:rPr>
      </w:pPr>
      <w:r>
        <w:rPr>
          <w:rFonts w:ascii="Humanist777AT-RomanB" w:hAnsi="Humanist777AT-RomanB" w:cs="Humanist777AT-RomanB"/>
          <w:color w:val="00FFB1"/>
          <w:sz w:val="18"/>
          <w:szCs w:val="18"/>
        </w:rPr>
        <w:t>Práce přijaté k prezentaci (viz Odborný program str. č.: 32)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1. R. Cífková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Z. Škodová,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Bruthans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Holub, V. Adámková,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Jozífová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Galovcová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Wohlfahrt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A.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Krajčoviechová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V. Lánská: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Longitudinal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trends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cardiovascular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mortality and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blood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pressure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levels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prevalence,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awareness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treatment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and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control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hypertension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the</w:t>
      </w:r>
      <w:proofErr w:type="spellEnd"/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Czech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population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from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1985 to 2007/2008.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Hypertens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2010;28:2196-2203.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4,988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2. Z.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Moťovská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J. Kvasnička, J. Hájková, P. Kala, S. Šimek, R. Petr, D. Bílková, R. Miklík, M. Malý,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Platelet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gene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polymorphisms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and risk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bleeding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patients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undergoing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elective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coronary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angiography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: a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genetic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substudy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the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PRAGUE-8 trial.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Atherosclerosis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2010 Oct;212(2):548-52.</w:t>
      </w:r>
    </w:p>
    <w:p w:rsidR="00406EB0" w:rsidRDefault="00FE2D76" w:rsidP="00FE2D76">
      <w:pPr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4,522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3. T. Paleček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Kuchynka, D. Hulínská,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Schramlová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H. Hrbáčková, I. Vítková, </w:t>
      </w:r>
      <w:proofErr w:type="spellStart"/>
      <w:proofErr w:type="gramStart"/>
      <w:r>
        <w:rPr>
          <w:rFonts w:ascii="Humanist777AT-LightB" w:hAnsi="Humanist777AT-LightB" w:cs="Humanist777AT-LightB"/>
          <w:color w:val="000000"/>
          <w:sz w:val="18"/>
          <w:szCs w:val="18"/>
        </w:rPr>
        <w:t>S.Šimek</w:t>
      </w:r>
      <w:proofErr w:type="spellEnd"/>
      <w:proofErr w:type="gramEnd"/>
      <w:r>
        <w:rPr>
          <w:rFonts w:ascii="Humanist777AT-LightB" w:hAnsi="Humanist777AT-LightB" w:cs="Humanist777AT-LightB"/>
          <w:color w:val="000000"/>
          <w:sz w:val="18"/>
          <w:szCs w:val="18"/>
        </w:rPr>
        <w:t>, J. Horák, A. Linhart: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Presence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Borrelia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burgdorferi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endomyocardial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biopsies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patients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with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new-onset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unexplained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dilated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cardiomyopathy</w:t>
      </w:r>
      <w:proofErr w:type="spellEnd"/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Med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Microbiol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Immunol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2010 May;199(2):139-43.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3,767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4. R. Kočková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>, J. Škvařil, M. Černohous, M. Malý, V. Kočka, A. Linhart: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Five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year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two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center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retrospective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analysis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patients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with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toxic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digoxin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serum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concentration</w:t>
      </w:r>
      <w:proofErr w:type="spellEnd"/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2010 Nov 23. [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Epubaheadofprint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].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3.469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5. M. Hendrichová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>, F. Málek: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Correlation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NT-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proBNP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with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metabolic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liver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function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as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assessed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with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13C-methacetin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breath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test 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patients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with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acute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decompensated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heart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failure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2010,144(2):321-322.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3,121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6. T. Tláskal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V. Chaloupecký, B.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Hučín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R. Gebauer, S. Krupičková, O. Reich,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Škovránek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P. Tax: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Long-term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results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after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correction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persistent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truncus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arteriosus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83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patients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Eur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Cardiothorac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Surg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2010;37:1278-84.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2,397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7.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Osmančík</w:t>
      </w:r>
      <w:proofErr w:type="spellEnd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 P.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Jirmář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R.,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Hulíková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K., Peroutka Z.,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Pompachová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A.,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Moťovská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Z.,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Widimský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P: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A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comparison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the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VASP index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between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patients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with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hemodynamically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complicated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uncomplicated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acute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myocardial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infarction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Catheter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Cardiovasc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Interv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2010;75(2):158-66.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2,36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8. Skála T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Hutyra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M., Václavík J., Kamínek M., Horák D., Novotný J., Zapletalová J.,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Lukl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J., Marek D., Táborský M: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Prediction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long-term reverse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left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ventricular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remodeling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after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revascularization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medical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treatment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patients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with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ischemic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cardiomyopathy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a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comparative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study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between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SPECT and MRI.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Int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Cardiovasc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Imaging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Advance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Access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published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Aug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20, 2010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DOI 10.1007/s10554-010-9677-1.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2.151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00FFB1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00FFB1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00FFB1"/>
          <w:sz w:val="18"/>
          <w:szCs w:val="18"/>
        </w:rPr>
      </w:pP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RomanB" w:hAnsi="Humanist777AT-RomanB" w:cs="Humanist777AT-RomanB"/>
          <w:color w:val="00FFB1"/>
          <w:sz w:val="18"/>
          <w:szCs w:val="18"/>
        </w:rPr>
      </w:pPr>
      <w:bookmarkStart w:id="0" w:name="_GoBack"/>
      <w:bookmarkEnd w:id="0"/>
      <w:r>
        <w:rPr>
          <w:rFonts w:ascii="Humanist777AT-RomanB" w:hAnsi="Humanist777AT-RomanB" w:cs="Humanist777AT-RomanB"/>
          <w:color w:val="00FFB1"/>
          <w:sz w:val="18"/>
          <w:szCs w:val="18"/>
        </w:rPr>
        <w:lastRenderedPageBreak/>
        <w:t>Další významné původní české práce publikované v roce 2010: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R. Cífková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Z. Škodová, J.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Bruthans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V. Adámková,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Jozífová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M.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Galovcová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Wohlfahrt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A.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Krajčoviechová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, R. Poledne, V. Lánská: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Longitudinaltrends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major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cardiovascular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risk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factors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the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Czech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population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between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1985 and 2007/8. Czech MONICA and Czech post-MONICA.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Atherosclerosis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2010;211:676-681.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4,522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 xml:space="preserve">T. T </w:t>
      </w:r>
      <w:proofErr w:type="spellStart"/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láskal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P.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Vojtovič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O. Reich, B.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Hučín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R. Gebauer, V. Kučera: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Improved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results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after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the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primary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repair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interrupted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aortic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arch: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impact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new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management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protocol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with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isolated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cerebral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perfusion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Eur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CardiothoracSurg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38;52-8,2010.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FFB1"/>
          <w:sz w:val="18"/>
          <w:szCs w:val="18"/>
        </w:rPr>
      </w:pPr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2,397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BoldB" w:hAnsi="Humanist777AT-BoldB" w:cs="Humanist777AT-BoldB"/>
          <w:b/>
          <w:bCs/>
          <w:color w:val="000000"/>
          <w:sz w:val="18"/>
          <w:szCs w:val="18"/>
        </w:rPr>
        <w:t>Václavík J</w:t>
      </w: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Szotkowski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T,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Hutyra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M, Kozák J,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Lukl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J, Táborský M: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Development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of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Löffler‘s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endocarditis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in FIP1L1-PDGFRalpha-positive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hypereosinophilic</w:t>
      </w:r>
      <w:proofErr w:type="spellEnd"/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B" w:hAnsi="Humanist777AT-LightB" w:cs="Humanist777AT-LightB"/>
          <w:color w:val="000000"/>
          <w:sz w:val="18"/>
          <w:szCs w:val="18"/>
        </w:rPr>
      </w:pPr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syndrome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despite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continuous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imatinibmesylate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therapy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and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continuous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complete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 xml:space="preserve"> </w:t>
      </w:r>
      <w:proofErr w:type="spellStart"/>
      <w:r>
        <w:rPr>
          <w:rFonts w:ascii="Humanist777AT-LightB" w:hAnsi="Humanist777AT-LightB" w:cs="Humanist777AT-LightB"/>
          <w:color w:val="000000"/>
          <w:sz w:val="18"/>
          <w:szCs w:val="18"/>
        </w:rPr>
        <w:t>remission</w:t>
      </w:r>
      <w:proofErr w:type="spellEnd"/>
      <w:r>
        <w:rPr>
          <w:rFonts w:ascii="Humanist777AT-LightB" w:hAnsi="Humanist777AT-LightB" w:cs="Humanist777AT-LightB"/>
          <w:color w:val="000000"/>
          <w:sz w:val="18"/>
          <w:szCs w:val="18"/>
        </w:rPr>
        <w:t>.</w:t>
      </w:r>
    </w:p>
    <w:p w:rsidR="00FE2D76" w:rsidRDefault="00FE2D76" w:rsidP="00FE2D76">
      <w:pPr>
        <w:autoSpaceDE w:val="0"/>
        <w:autoSpaceDN w:val="0"/>
        <w:adjustRightInd w:val="0"/>
        <w:spacing w:after="0" w:line="240" w:lineRule="auto"/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</w:pP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Am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 xml:space="preserve"> J </w:t>
      </w:r>
      <w:proofErr w:type="spellStart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Hematol</w:t>
      </w:r>
      <w:proofErr w:type="spellEnd"/>
      <w:r>
        <w:rPr>
          <w:rFonts w:ascii="Humanist777AT-LightItalicB" w:hAnsi="Humanist777AT-LightItalicB" w:cs="Humanist777AT-LightItalicB"/>
          <w:i/>
          <w:iCs/>
          <w:color w:val="000000"/>
          <w:sz w:val="18"/>
          <w:szCs w:val="18"/>
        </w:rPr>
        <w:t>. 2010 Apr;85(4):296-9.</w:t>
      </w:r>
    </w:p>
    <w:p w:rsidR="00FE2D76" w:rsidRDefault="00FE2D76" w:rsidP="00FE2D76">
      <w:proofErr w:type="spellStart"/>
      <w:r>
        <w:rPr>
          <w:rFonts w:ascii="Humanist777AT-LightB" w:hAnsi="Humanist777AT-LightB" w:cs="Humanist777AT-LightB"/>
          <w:color w:val="00FFB1"/>
          <w:sz w:val="18"/>
          <w:szCs w:val="18"/>
        </w:rPr>
        <w:t>ImpactFactor</w:t>
      </w:r>
      <w:proofErr w:type="spellEnd"/>
      <w:r>
        <w:rPr>
          <w:rFonts w:ascii="Humanist777AT-LightB" w:hAnsi="Humanist777AT-LightB" w:cs="Humanist777AT-LightB"/>
          <w:color w:val="00FFB1"/>
          <w:sz w:val="18"/>
          <w:szCs w:val="18"/>
        </w:rPr>
        <w:t>: 2,12</w:t>
      </w:r>
    </w:p>
    <w:sectPr w:rsidR="00FE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umanist777AT-Black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-Bold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umanist777AT-Light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-Roman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AT-LightItalic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6"/>
    <w:rsid w:val="00406EB0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3614-DDD2-43B4-8B49-0CDCAD82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Klímová</dc:creator>
  <cp:keywords/>
  <dc:description/>
  <cp:lastModifiedBy>Ludmila Klímová</cp:lastModifiedBy>
  <cp:revision>1</cp:revision>
  <dcterms:created xsi:type="dcterms:W3CDTF">2014-05-02T10:14:00Z</dcterms:created>
  <dcterms:modified xsi:type="dcterms:W3CDTF">2014-05-02T10:16:00Z</dcterms:modified>
</cp:coreProperties>
</file>